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58" w:rsidRPr="00BA4558" w:rsidRDefault="00BA4558" w:rsidP="00BA4558">
      <w:pPr>
        <w:widowControl/>
        <w:spacing w:before="100" w:beforeAutospacing="1" w:after="100" w:afterAutospacing="1" w:line="166" w:lineRule="atLeast"/>
        <w:rPr>
          <w:rFonts w:ascii="新細明體" w:eastAsia="新細明體" w:hAnsi="新細明體" w:cs="新細明體"/>
          <w:kern w:val="0"/>
          <w:sz w:val="20"/>
          <w:szCs w:val="20"/>
        </w:rPr>
      </w:pPr>
      <w:r w:rsidRPr="00BA4558">
        <w:rPr>
          <w:rFonts w:ascii="新細明體" w:eastAsia="新細明體" w:hAnsi="新細明體" w:cs="新細明體"/>
          <w:kern w:val="0"/>
          <w:sz w:val="20"/>
          <w:szCs w:val="20"/>
        </w:rPr>
        <w:t>各位電機所畢業生及</w:t>
      </w:r>
      <w:proofErr w:type="gramStart"/>
      <w:r w:rsidRPr="00BA4558">
        <w:rPr>
          <w:rFonts w:ascii="新細明體" w:eastAsia="新細明體" w:hAnsi="新細明體" w:cs="新細明體"/>
          <w:kern w:val="0"/>
          <w:sz w:val="20"/>
          <w:szCs w:val="20"/>
        </w:rPr>
        <w:t>準</w:t>
      </w:r>
      <w:proofErr w:type="gramEnd"/>
      <w:r w:rsidRPr="00BA4558">
        <w:rPr>
          <w:rFonts w:ascii="新細明體" w:eastAsia="新細明體" w:hAnsi="新細明體" w:cs="新細明體"/>
          <w:kern w:val="0"/>
          <w:sz w:val="20"/>
          <w:szCs w:val="20"/>
        </w:rPr>
        <w:t>畢業生您好：</w:t>
      </w:r>
    </w:p>
    <w:p w:rsidR="00BA4558" w:rsidRPr="00BA4558" w:rsidRDefault="00BA4558" w:rsidP="00BA4558">
      <w:pPr>
        <w:widowControl/>
        <w:spacing w:line="166" w:lineRule="atLeast"/>
        <w:rPr>
          <w:rFonts w:ascii="Verdana" w:eastAsia="新細明體" w:hAnsi="Verdana" w:cs="新細明體"/>
          <w:kern w:val="0"/>
          <w:sz w:val="20"/>
          <w:szCs w:val="20"/>
        </w:rPr>
      </w:pPr>
      <w:r w:rsidRPr="00BA4558">
        <w:rPr>
          <w:rFonts w:ascii="Verdana" w:eastAsia="新細明體" w:hAnsi="Verdana" w:cs="新細明體"/>
          <w:kern w:val="0"/>
          <w:sz w:val="20"/>
          <w:szCs w:val="20"/>
        </w:rPr>
        <w:t>我們是</w:t>
      </w:r>
      <w:r w:rsidR="006A62DC">
        <w:rPr>
          <w:rFonts w:ascii="Verdana" w:eastAsia="新細明體" w:hAnsi="Verdana" w:cs="新細明體" w:hint="eastAsia"/>
          <w:kern w:val="0"/>
          <w:sz w:val="20"/>
          <w:szCs w:val="20"/>
        </w:rPr>
        <w:t>半導體</w:t>
      </w:r>
      <w:r>
        <w:rPr>
          <w:rFonts w:ascii="Verdana" w:eastAsia="新細明體" w:hAnsi="Verdana" w:cs="新細明體" w:hint="eastAsia"/>
          <w:kern w:val="0"/>
          <w:sz w:val="20"/>
          <w:szCs w:val="20"/>
        </w:rPr>
        <w:t>離子植入機的</w:t>
      </w:r>
      <w:r w:rsidRPr="00BA4558">
        <w:rPr>
          <w:rFonts w:ascii="Verdana" w:eastAsia="新細明體" w:hAnsi="Verdana" w:cs="新細明體"/>
          <w:kern w:val="0"/>
          <w:sz w:val="20"/>
          <w:szCs w:val="20"/>
        </w:rPr>
        <w:t>製造商，現正辦理徵才活動，衷心希望能夠延攬貴系優秀同學及校友加入我們的團隊</w:t>
      </w:r>
      <w:r w:rsidRPr="00BA4558">
        <w:rPr>
          <w:rFonts w:ascii="Verdana" w:eastAsia="新細明體" w:hAnsi="Verdana" w:cs="新細明體"/>
          <w:kern w:val="0"/>
          <w:sz w:val="20"/>
          <w:szCs w:val="20"/>
        </w:rPr>
        <w:t>!</w:t>
      </w:r>
    </w:p>
    <w:p w:rsidR="00BA4558" w:rsidRPr="00BA4558" w:rsidRDefault="00BA4558" w:rsidP="00BA4558">
      <w:pPr>
        <w:widowControl/>
        <w:spacing w:line="166" w:lineRule="atLeast"/>
        <w:rPr>
          <w:rFonts w:ascii="Verdana" w:eastAsia="新細明體" w:hAnsi="Verdana" w:cs="新細明體"/>
          <w:kern w:val="0"/>
          <w:sz w:val="20"/>
          <w:szCs w:val="20"/>
        </w:rPr>
      </w:pPr>
      <w:r w:rsidRPr="00BA4558">
        <w:rPr>
          <w:rFonts w:ascii="Verdana" w:eastAsia="新細明體" w:hAnsi="Verdana" w:cs="新細明體"/>
          <w:kern w:val="0"/>
          <w:sz w:val="20"/>
          <w:szCs w:val="20"/>
        </w:rPr>
        <w:t>詳細情形請見附件</w:t>
      </w:r>
    </w:p>
    <w:p w:rsidR="00B36937" w:rsidRPr="00B36937" w:rsidRDefault="00B36937" w:rsidP="00B36937">
      <w:pPr>
        <w:widowControl/>
        <w:rPr>
          <w:rFonts w:ascii="Tahoma" w:eastAsia="新細明體" w:hAnsi="Tahoma" w:cs="Tahoma"/>
          <w:color w:val="000000"/>
          <w:kern w:val="0"/>
          <w:sz w:val="9"/>
          <w:szCs w:val="9"/>
        </w:rPr>
      </w:pP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A: </w:t>
      </w:r>
      <w:r w:rsidRPr="00B36937">
        <w:rPr>
          <w:rFonts w:ascii="Tahoma" w:eastAsia="新細明體" w:hAnsi="Tahoma" w:cs="Tahoma"/>
          <w:color w:val="000000"/>
          <w:kern w:val="0"/>
          <w:szCs w:val="24"/>
        </w:rPr>
        <w:t>公司簡介</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漢辰科技</w:t>
      </w:r>
      <w:r w:rsidRPr="00B36937">
        <w:rPr>
          <w:rFonts w:ascii="Tahoma" w:eastAsia="新細明體" w:hAnsi="Tahoma" w:cs="Tahoma"/>
          <w:color w:val="000000"/>
          <w:kern w:val="0"/>
          <w:szCs w:val="24"/>
        </w:rPr>
        <w:t xml:space="preserve"> (Advanced Ion Beam Technology, Inc.) </w:t>
      </w:r>
      <w:r w:rsidRPr="00B36937">
        <w:rPr>
          <w:rFonts w:ascii="Tahoma" w:eastAsia="新細明體" w:hAnsi="Tahoma" w:cs="Tahoma"/>
          <w:color w:val="000000"/>
          <w:kern w:val="0"/>
          <w:szCs w:val="24"/>
        </w:rPr>
        <w:t>成立於</w:t>
      </w:r>
      <w:r w:rsidRPr="00B36937">
        <w:rPr>
          <w:rFonts w:ascii="Tahoma" w:eastAsia="新細明體" w:hAnsi="Tahoma" w:cs="Tahoma"/>
          <w:color w:val="000000"/>
          <w:kern w:val="0"/>
          <w:szCs w:val="24"/>
        </w:rPr>
        <w:t>2003</w:t>
      </w:r>
      <w:r w:rsidRPr="00B36937">
        <w:rPr>
          <w:rFonts w:ascii="Tahoma" w:eastAsia="新細明體" w:hAnsi="Tahoma" w:cs="Tahoma"/>
          <w:color w:val="000000"/>
          <w:kern w:val="0"/>
          <w:szCs w:val="24"/>
        </w:rPr>
        <w:t>年，為國內最大規模的本土化半導體及光電設備代理商漢民科技轉投資公司</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br/>
      </w:r>
      <w:r w:rsidRPr="00B36937">
        <w:rPr>
          <w:rFonts w:ascii="Tahoma" w:eastAsia="新細明體" w:hAnsi="Tahoma" w:cs="Tahoma"/>
          <w:color w:val="000000"/>
          <w:kern w:val="0"/>
          <w:szCs w:val="24"/>
        </w:rPr>
        <w:t>漢辰成立以來網羅了離子植入技術最頂尖的開發人才、以及對半導體製程應用具經驗的專家，其所開發之設備</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為半導體製程中具關鍵性、且難度最高的離子植入機</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u w:val="single"/>
        </w:rPr>
        <w:t xml:space="preserve">B. </w:t>
      </w:r>
      <w:r w:rsidRPr="00B36937">
        <w:rPr>
          <w:rFonts w:ascii="Tahoma" w:eastAsia="新細明體" w:hAnsi="Tahoma" w:cs="Tahoma"/>
          <w:color w:val="000000"/>
          <w:kern w:val="0"/>
          <w:szCs w:val="24"/>
          <w:u w:val="single"/>
        </w:rPr>
        <w:t>產品簡介</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過去在漢辰科技的默默耕耘下</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前一世代之多</w:t>
      </w:r>
      <w:r w:rsidR="006A62DC">
        <w:rPr>
          <w:rFonts w:ascii="Tahoma" w:eastAsia="新細明體" w:hAnsi="Tahoma" w:cs="Tahoma" w:hint="eastAsia"/>
          <w:color w:val="000000"/>
          <w:kern w:val="0"/>
          <w:szCs w:val="24"/>
        </w:rPr>
        <w:t>晶</w:t>
      </w:r>
      <w:r w:rsidRPr="00B36937">
        <w:rPr>
          <w:rFonts w:ascii="Tahoma" w:eastAsia="新細明體" w:hAnsi="Tahoma" w:cs="Tahoma"/>
          <w:color w:val="000000"/>
          <w:kern w:val="0"/>
          <w:szCs w:val="24"/>
        </w:rPr>
        <w:t>片式離子植入機</w:t>
      </w:r>
      <w:proofErr w:type="spellStart"/>
      <w:r w:rsidRPr="00B36937">
        <w:rPr>
          <w:rFonts w:ascii="Tahoma" w:eastAsia="新細明體" w:hAnsi="Tahoma" w:cs="Tahoma"/>
          <w:color w:val="000000"/>
          <w:kern w:val="0"/>
          <w:szCs w:val="24"/>
        </w:rPr>
        <w:t>iStar</w:t>
      </w:r>
      <w:proofErr w:type="spellEnd"/>
      <w:r w:rsidRPr="00B36937">
        <w:rPr>
          <w:rFonts w:ascii="Tahoma" w:eastAsia="新細明體" w:hAnsi="Tahoma" w:cs="Tahoma"/>
          <w:color w:val="000000"/>
          <w:kern w:val="0"/>
          <w:szCs w:val="24"/>
        </w:rPr>
        <w:t>已完全符合半導體產業生產之要求</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同時也因應未來製程的需求與客戶的殷切期盼下</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漢辰科技推出新世代產品單晶片式離子植入機</w:t>
      </w:r>
      <w:proofErr w:type="spellStart"/>
      <w:r w:rsidRPr="00B36937">
        <w:rPr>
          <w:rFonts w:ascii="Tahoma" w:eastAsia="新細明體" w:hAnsi="Tahoma" w:cs="Tahoma"/>
          <w:color w:val="000000"/>
          <w:kern w:val="0"/>
          <w:szCs w:val="24"/>
        </w:rPr>
        <w:t>iPulsar</w:t>
      </w:r>
      <w:proofErr w:type="spellEnd"/>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t>新一代</w:t>
      </w:r>
      <w:proofErr w:type="spellStart"/>
      <w:r w:rsidRPr="00B36937">
        <w:rPr>
          <w:rFonts w:ascii="Tahoma" w:eastAsia="新細明體" w:hAnsi="Tahoma" w:cs="Tahoma"/>
          <w:color w:val="000000"/>
          <w:kern w:val="0"/>
          <w:szCs w:val="24"/>
        </w:rPr>
        <w:t>iPulsar</w:t>
      </w:r>
      <w:proofErr w:type="spellEnd"/>
      <w:r w:rsidR="006A62DC">
        <w:rPr>
          <w:rFonts w:ascii="Tahoma" w:eastAsia="新細明體" w:hAnsi="Tahoma" w:cs="Tahoma"/>
          <w:color w:val="000000"/>
          <w:kern w:val="0"/>
          <w:szCs w:val="24"/>
        </w:rPr>
        <w:t>離子</w:t>
      </w:r>
      <w:r w:rsidR="006A62DC">
        <w:rPr>
          <w:rFonts w:ascii="Tahoma" w:eastAsia="新細明體" w:hAnsi="Tahoma" w:cs="Tahoma" w:hint="eastAsia"/>
          <w:color w:val="000000"/>
          <w:kern w:val="0"/>
          <w:szCs w:val="24"/>
        </w:rPr>
        <w:t>植</w:t>
      </w:r>
      <w:r w:rsidRPr="00B36937">
        <w:rPr>
          <w:rFonts w:ascii="Tahoma" w:eastAsia="新細明體" w:hAnsi="Tahoma" w:cs="Tahoma"/>
          <w:color w:val="000000"/>
          <w:kern w:val="0"/>
          <w:szCs w:val="24"/>
        </w:rPr>
        <w:t>入機的無能量污染先進設計更切合半導體產業的需求</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提供其他一般離子植入機無法匹敵的最佳化品質與最大化貢獻的保證</w:t>
      </w:r>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t>漢辰科技長久以來投資發展台灣半導體設備的設計與製造</w:t>
      </w:r>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t>並期望進軍國際舞台</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此次</w:t>
      </w:r>
      <w:r w:rsidRPr="00B36937">
        <w:rPr>
          <w:rFonts w:ascii="Tahoma" w:eastAsia="新細明體" w:hAnsi="Tahoma" w:cs="Tahoma"/>
          <w:color w:val="000000"/>
          <w:kern w:val="0"/>
          <w:szCs w:val="24"/>
        </w:rPr>
        <w:t xml:space="preserve"> </w:t>
      </w:r>
      <w:proofErr w:type="spellStart"/>
      <w:r w:rsidRPr="00B36937">
        <w:rPr>
          <w:rFonts w:ascii="Tahoma" w:eastAsia="新細明體" w:hAnsi="Tahoma" w:cs="Tahoma"/>
          <w:color w:val="000000"/>
          <w:kern w:val="0"/>
          <w:szCs w:val="24"/>
        </w:rPr>
        <w:t>iPulsar</w:t>
      </w:r>
      <w:proofErr w:type="spellEnd"/>
      <w:r w:rsidRPr="00B36937">
        <w:rPr>
          <w:rFonts w:ascii="Tahoma" w:eastAsia="新細明體" w:hAnsi="Tahoma" w:cs="Tahoma"/>
          <w:color w:val="000000"/>
          <w:kern w:val="0"/>
          <w:szCs w:val="24"/>
        </w:rPr>
        <w:t>的發展與成熟</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t>自然的肩負此重大使命</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C: </w:t>
      </w:r>
      <w:r w:rsidRPr="00B36937">
        <w:rPr>
          <w:rFonts w:ascii="Tahoma" w:eastAsia="新細明體" w:hAnsi="Tahoma" w:cs="Tahoma"/>
          <w:color w:val="000000"/>
          <w:kern w:val="0"/>
          <w:szCs w:val="24"/>
        </w:rPr>
        <w:t>工作地點</w:t>
      </w:r>
      <w:r w:rsidRPr="00B36937">
        <w:rPr>
          <w:rFonts w:ascii="Tahoma" w:eastAsia="新細明體" w:hAnsi="Tahoma" w:cs="Tahoma"/>
          <w:color w:val="000000"/>
          <w:kern w:val="0"/>
          <w:szCs w:val="24"/>
        </w:rPr>
        <w:t>:</w:t>
      </w:r>
      <w:r w:rsidRPr="00B36937">
        <w:rPr>
          <w:rFonts w:ascii="Tahoma" w:eastAsia="新細明體" w:hAnsi="Tahoma" w:cs="Tahoma"/>
          <w:color w:val="000000"/>
          <w:kern w:val="0"/>
          <w:szCs w:val="24"/>
        </w:rPr>
        <w:br/>
      </w:r>
      <w:r w:rsidRPr="00B36937">
        <w:rPr>
          <w:rFonts w:ascii="Tahoma" w:eastAsia="新細明體" w:hAnsi="Tahoma" w:cs="Tahoma"/>
          <w:color w:val="000000"/>
          <w:kern w:val="0"/>
          <w:szCs w:val="24"/>
        </w:rPr>
        <w:t>台南</w:t>
      </w:r>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t>偶國內外出差</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D: </w:t>
      </w:r>
      <w:r w:rsidRPr="00B36937">
        <w:rPr>
          <w:rFonts w:ascii="Tahoma" w:eastAsia="新細明體" w:hAnsi="Tahoma" w:cs="Tahoma"/>
          <w:color w:val="000000"/>
          <w:kern w:val="0"/>
          <w:szCs w:val="24"/>
        </w:rPr>
        <w:t>語文</w:t>
      </w:r>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br/>
      </w:r>
      <w:r w:rsidRPr="00B36937">
        <w:rPr>
          <w:rFonts w:ascii="Tahoma" w:eastAsia="新細明體" w:hAnsi="Tahoma" w:cs="Tahoma"/>
          <w:color w:val="000000"/>
          <w:kern w:val="0"/>
          <w:szCs w:val="24"/>
        </w:rPr>
        <w:t>英文能力佳</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E: </w:t>
      </w:r>
      <w:r w:rsidRPr="00B36937">
        <w:rPr>
          <w:rFonts w:ascii="Tahoma" w:eastAsia="新細明體" w:hAnsi="Tahoma" w:cs="Tahoma"/>
          <w:color w:val="000000"/>
          <w:kern w:val="0"/>
          <w:szCs w:val="24"/>
        </w:rPr>
        <w:t>工作內容</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1. </w:t>
      </w:r>
      <w:r w:rsidRPr="00B36937">
        <w:rPr>
          <w:rFonts w:ascii="Tahoma" w:eastAsia="新細明體" w:hAnsi="Tahoma" w:cs="Tahoma"/>
          <w:color w:val="000000"/>
          <w:kern w:val="0"/>
          <w:szCs w:val="24"/>
        </w:rPr>
        <w:t>支援並解決公司產品之運動系統的問題</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2. </w:t>
      </w:r>
      <w:r w:rsidRPr="00B36937">
        <w:rPr>
          <w:rFonts w:ascii="Tahoma" w:eastAsia="新細明體" w:hAnsi="Tahoma" w:cs="Tahoma"/>
          <w:color w:val="000000"/>
          <w:kern w:val="0"/>
          <w:szCs w:val="24"/>
        </w:rPr>
        <w:t>提升運動系統之穩定度</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3. </w:t>
      </w:r>
      <w:r w:rsidRPr="00B36937">
        <w:rPr>
          <w:rFonts w:ascii="Tahoma" w:eastAsia="新細明體" w:hAnsi="Tahoma" w:cs="Tahoma"/>
          <w:color w:val="000000"/>
          <w:kern w:val="0"/>
          <w:szCs w:val="24"/>
        </w:rPr>
        <w:t>協助開發新產品之運動及控制系統</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F: </w:t>
      </w:r>
      <w:r w:rsidRPr="00B36937">
        <w:rPr>
          <w:rFonts w:ascii="Tahoma" w:eastAsia="新細明體" w:hAnsi="Tahoma" w:cs="Tahoma"/>
          <w:color w:val="000000"/>
          <w:kern w:val="0"/>
          <w:szCs w:val="24"/>
        </w:rPr>
        <w:t>專業技能</w:t>
      </w:r>
      <w:r w:rsidRPr="00B36937">
        <w:rPr>
          <w:rFonts w:ascii="Tahoma" w:eastAsia="新細明體" w:hAnsi="Tahoma" w:cs="Tahoma"/>
          <w:color w:val="000000"/>
          <w:kern w:val="0"/>
          <w:szCs w:val="24"/>
        </w:rPr>
        <w:t>:</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1. </w:t>
      </w:r>
      <w:r w:rsidRPr="00B36937">
        <w:rPr>
          <w:rFonts w:ascii="Tahoma" w:eastAsia="新細明體" w:hAnsi="Tahoma" w:cs="Tahoma"/>
          <w:color w:val="000000"/>
          <w:kern w:val="0"/>
          <w:szCs w:val="24"/>
        </w:rPr>
        <w:t>熟悉美國</w:t>
      </w:r>
      <w:r w:rsidRPr="00B36937">
        <w:rPr>
          <w:rFonts w:ascii="Tahoma" w:eastAsia="新細明體" w:hAnsi="Tahoma" w:cs="Tahoma"/>
          <w:color w:val="000000"/>
          <w:kern w:val="0"/>
          <w:szCs w:val="24"/>
        </w:rPr>
        <w:t xml:space="preserve"> Delta Tau Data System (PMAC) </w:t>
      </w:r>
      <w:r w:rsidRPr="00B36937">
        <w:rPr>
          <w:rFonts w:ascii="Tahoma" w:eastAsia="新細明體" w:hAnsi="Tahoma" w:cs="Tahoma"/>
          <w:color w:val="000000"/>
          <w:kern w:val="0"/>
          <w:szCs w:val="24"/>
        </w:rPr>
        <w:t>多軸運動控制系統或類似系統</w:t>
      </w:r>
      <w:r w:rsidRPr="00B36937">
        <w:rPr>
          <w:rFonts w:ascii="Tahoma" w:eastAsia="新細明體" w:hAnsi="Tahoma" w:cs="Tahoma"/>
          <w:color w:val="000000"/>
          <w:kern w:val="0"/>
          <w:sz w:val="9"/>
          <w:szCs w:val="9"/>
        </w:rPr>
        <w:br/>
      </w:r>
      <w:r w:rsidRPr="00B36937">
        <w:rPr>
          <w:rFonts w:ascii="Tahoma" w:eastAsia="新細明體" w:hAnsi="Tahoma" w:cs="Tahoma"/>
          <w:color w:val="000000"/>
          <w:kern w:val="0"/>
          <w:szCs w:val="24"/>
        </w:rPr>
        <w:t xml:space="preserve">2. </w:t>
      </w:r>
      <w:r w:rsidRPr="00B36937">
        <w:rPr>
          <w:rFonts w:ascii="Tahoma" w:eastAsia="新細明體" w:hAnsi="Tahoma" w:cs="Tahoma"/>
          <w:color w:val="000000"/>
          <w:kern w:val="0"/>
          <w:szCs w:val="24"/>
        </w:rPr>
        <w:t>驅動系統之</w:t>
      </w:r>
      <w:r w:rsidRPr="00B36937">
        <w:rPr>
          <w:rFonts w:ascii="Tahoma" w:eastAsia="新細明體" w:hAnsi="Tahoma" w:cs="Tahoma"/>
          <w:color w:val="000000"/>
          <w:kern w:val="0"/>
          <w:szCs w:val="24"/>
        </w:rPr>
        <w:t xml:space="preserve">PID </w:t>
      </w:r>
      <w:r w:rsidRPr="00B36937">
        <w:rPr>
          <w:rFonts w:ascii="Tahoma" w:eastAsia="新細明體" w:hAnsi="Tahoma" w:cs="Tahoma"/>
          <w:color w:val="000000"/>
          <w:kern w:val="0"/>
          <w:szCs w:val="24"/>
        </w:rPr>
        <w:t>參數調整</w:t>
      </w:r>
      <w:r w:rsidRPr="00B36937">
        <w:rPr>
          <w:rFonts w:ascii="Tahoma" w:eastAsia="新細明體" w:hAnsi="Tahoma" w:cs="Tahoma"/>
          <w:color w:val="000000"/>
          <w:kern w:val="0"/>
          <w:sz w:val="9"/>
          <w:szCs w:val="9"/>
        </w:rPr>
        <w:br/>
      </w:r>
      <w:r w:rsidRPr="00BA4558">
        <w:rPr>
          <w:rFonts w:asciiTheme="minorEastAsia" w:hAnsiTheme="minorEastAsia" w:cs="Tahoma"/>
          <w:color w:val="000000"/>
          <w:kern w:val="0"/>
          <w:szCs w:val="24"/>
        </w:rPr>
        <w:t>3. 控制系統軟體操作,撰寫</w:t>
      </w:r>
      <w:r w:rsidRPr="00BA4558">
        <w:rPr>
          <w:rFonts w:asciiTheme="minorEastAsia" w:hAnsiTheme="minorEastAsia" w:cs="Tahoma"/>
          <w:color w:val="000000"/>
          <w:kern w:val="0"/>
          <w:szCs w:val="24"/>
        </w:rPr>
        <w:br/>
        <w:t>4. C++ 語言</w:t>
      </w:r>
      <w:r w:rsidRPr="00BA4558">
        <w:rPr>
          <w:rFonts w:asciiTheme="minorEastAsia" w:hAnsiTheme="minorEastAsia" w:cs="Tahoma"/>
          <w:color w:val="000000"/>
          <w:kern w:val="0"/>
          <w:szCs w:val="24"/>
        </w:rPr>
        <w:br/>
        <w:t>5. MS windows Visual Studio</w:t>
      </w:r>
    </w:p>
    <w:p w:rsidR="00B22ED9" w:rsidRDefault="00B22ED9"/>
    <w:p w:rsidR="00BA4558" w:rsidRDefault="00B36937" w:rsidP="009305C6">
      <w:pPr>
        <w:widowControl/>
        <w:rPr>
          <w:rFonts w:ascii="Tahoma" w:eastAsia="新細明體" w:hAnsi="Tahoma" w:cs="Tahoma"/>
          <w:color w:val="000000"/>
          <w:kern w:val="0"/>
          <w:szCs w:val="24"/>
        </w:rPr>
      </w:pPr>
      <w:r w:rsidRPr="00B36937">
        <w:rPr>
          <w:rFonts w:ascii="Tahoma" w:eastAsia="新細明體" w:hAnsi="Tahoma" w:cs="Tahoma"/>
          <w:color w:val="000000"/>
          <w:kern w:val="0"/>
          <w:szCs w:val="24"/>
        </w:rPr>
        <w:t>有興趣者</w:t>
      </w:r>
      <w:r w:rsidRPr="00B36937">
        <w:rPr>
          <w:rFonts w:ascii="Tahoma" w:eastAsia="新細明體" w:hAnsi="Tahoma" w:cs="Tahoma"/>
          <w:color w:val="000000"/>
          <w:kern w:val="0"/>
          <w:szCs w:val="24"/>
        </w:rPr>
        <w:t xml:space="preserve">, </w:t>
      </w:r>
      <w:r w:rsidRPr="00B36937">
        <w:rPr>
          <w:rFonts w:ascii="Tahoma" w:eastAsia="新細明體" w:hAnsi="Tahoma" w:cs="Tahoma"/>
          <w:color w:val="000000"/>
          <w:kern w:val="0"/>
          <w:szCs w:val="24"/>
        </w:rPr>
        <w:t>請</w:t>
      </w:r>
      <w:r w:rsidRPr="00B36937">
        <w:rPr>
          <w:rFonts w:ascii="Tahoma" w:eastAsia="新細明體" w:hAnsi="Tahoma" w:cs="Tahoma"/>
          <w:color w:val="000000"/>
          <w:kern w:val="0"/>
          <w:szCs w:val="24"/>
        </w:rPr>
        <w:t xml:space="preserve">e-mail </w:t>
      </w:r>
      <w:r w:rsidRPr="00B36937">
        <w:rPr>
          <w:rFonts w:ascii="Tahoma" w:eastAsia="新細明體" w:hAnsi="Tahoma" w:cs="Tahoma"/>
          <w:color w:val="000000"/>
          <w:kern w:val="0"/>
          <w:szCs w:val="24"/>
        </w:rPr>
        <w:t>履歷至</w:t>
      </w:r>
      <w:r w:rsidRPr="00B36937">
        <w:rPr>
          <w:rFonts w:ascii="Tahoma" w:eastAsia="新細明體" w:hAnsi="Tahoma" w:cs="Tahoma"/>
          <w:color w:val="000000"/>
          <w:kern w:val="0"/>
          <w:szCs w:val="24"/>
        </w:rPr>
        <w:t xml:space="preserve"> </w:t>
      </w:r>
    </w:p>
    <w:p w:rsidR="00BA4558" w:rsidRDefault="00BA4558" w:rsidP="009305C6">
      <w:pPr>
        <w:widowControl/>
        <w:rPr>
          <w:rFonts w:ascii="Tahoma" w:eastAsia="新細明體" w:hAnsi="Tahoma" w:cs="Tahoma"/>
          <w:color w:val="000000"/>
          <w:kern w:val="0"/>
          <w:szCs w:val="24"/>
        </w:rPr>
      </w:pPr>
      <w:r>
        <w:rPr>
          <w:rFonts w:ascii="Tahoma" w:eastAsia="新細明體" w:hAnsi="Tahoma" w:cs="Tahoma" w:hint="eastAsia"/>
          <w:color w:val="000000"/>
          <w:kern w:val="0"/>
          <w:szCs w:val="24"/>
        </w:rPr>
        <w:t>聯絡人</w:t>
      </w:r>
      <w:r>
        <w:rPr>
          <w:rFonts w:ascii="Tahoma" w:eastAsia="新細明體" w:hAnsi="Tahoma" w:cs="Tahoma" w:hint="eastAsia"/>
          <w:color w:val="000000"/>
          <w:kern w:val="0"/>
          <w:szCs w:val="24"/>
        </w:rPr>
        <w:t>: Vickie Chung (03)5790022 Ext. 6139</w:t>
      </w:r>
    </w:p>
    <w:p w:rsidR="009305C6" w:rsidRDefault="00BA4558" w:rsidP="009305C6">
      <w:pPr>
        <w:widowControl/>
        <w:rPr>
          <w:rFonts w:ascii="Times New Roman" w:eastAsia="標楷體" w:hAnsi="Times New Roman" w:cs="Times New Roman"/>
          <w:color w:val="333333"/>
          <w:kern w:val="0"/>
          <w:szCs w:val="24"/>
        </w:rPr>
      </w:pPr>
      <w:r>
        <w:rPr>
          <w:rFonts w:hint="eastAsia"/>
        </w:rPr>
        <w:t xml:space="preserve">E-mail: </w:t>
      </w:r>
      <w:hyperlink r:id="rId6" w:history="1">
        <w:r w:rsidR="001D191F" w:rsidRPr="00591D16">
          <w:rPr>
            <w:rStyle w:val="a7"/>
            <w:rFonts w:ascii="Tahoma" w:eastAsia="新細明體" w:hAnsi="Tahoma" w:cs="Tahoma"/>
            <w:kern w:val="0"/>
            <w:szCs w:val="24"/>
          </w:rPr>
          <w:t>Vickie.chu</w:t>
        </w:r>
        <w:r w:rsidR="001D191F" w:rsidRPr="00591D16">
          <w:rPr>
            <w:rStyle w:val="a7"/>
            <w:rFonts w:ascii="Tahoma" w:eastAsia="新細明體" w:hAnsi="Tahoma" w:cs="Tahoma" w:hint="eastAsia"/>
            <w:kern w:val="0"/>
            <w:szCs w:val="24"/>
          </w:rPr>
          <w:t>a</w:t>
        </w:r>
        <w:r w:rsidR="001D191F" w:rsidRPr="00591D16">
          <w:rPr>
            <w:rStyle w:val="a7"/>
            <w:rFonts w:ascii="Tahoma" w:eastAsia="新細明體" w:hAnsi="Tahoma" w:cs="Tahoma"/>
            <w:kern w:val="0"/>
            <w:szCs w:val="24"/>
          </w:rPr>
          <w:t>ng@aibt.com.tw</w:t>
        </w:r>
      </w:hyperlink>
    </w:p>
    <w:p w:rsidR="00B36937" w:rsidRDefault="00B36937"/>
    <w:sectPr w:rsidR="00B36937" w:rsidSect="00B22E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E0E" w:rsidRDefault="00A32E0E" w:rsidP="00B36937">
      <w:r>
        <w:separator/>
      </w:r>
    </w:p>
  </w:endnote>
  <w:endnote w:type="continuationSeparator" w:id="0">
    <w:p w:rsidR="00A32E0E" w:rsidRDefault="00A32E0E" w:rsidP="00B36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E0E" w:rsidRDefault="00A32E0E" w:rsidP="00B36937">
      <w:r>
        <w:separator/>
      </w:r>
    </w:p>
  </w:footnote>
  <w:footnote w:type="continuationSeparator" w:id="0">
    <w:p w:rsidR="00A32E0E" w:rsidRDefault="00A32E0E" w:rsidP="00B36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937"/>
    <w:rsid w:val="001D191F"/>
    <w:rsid w:val="002A7B4B"/>
    <w:rsid w:val="006A62DC"/>
    <w:rsid w:val="009305C6"/>
    <w:rsid w:val="00A32E0E"/>
    <w:rsid w:val="00B117C6"/>
    <w:rsid w:val="00B22ED9"/>
    <w:rsid w:val="00B36937"/>
    <w:rsid w:val="00BA4558"/>
    <w:rsid w:val="00C803A3"/>
    <w:rsid w:val="00DE3C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D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6937"/>
    <w:pPr>
      <w:tabs>
        <w:tab w:val="center" w:pos="4153"/>
        <w:tab w:val="right" w:pos="8306"/>
      </w:tabs>
      <w:snapToGrid w:val="0"/>
    </w:pPr>
    <w:rPr>
      <w:sz w:val="20"/>
      <w:szCs w:val="20"/>
    </w:rPr>
  </w:style>
  <w:style w:type="character" w:customStyle="1" w:styleId="a4">
    <w:name w:val="頁首 字元"/>
    <w:basedOn w:val="a0"/>
    <w:link w:val="a3"/>
    <w:uiPriority w:val="99"/>
    <w:semiHidden/>
    <w:rsid w:val="00B36937"/>
    <w:rPr>
      <w:sz w:val="20"/>
      <w:szCs w:val="20"/>
    </w:rPr>
  </w:style>
  <w:style w:type="paragraph" w:styleId="a5">
    <w:name w:val="footer"/>
    <w:basedOn w:val="a"/>
    <w:link w:val="a6"/>
    <w:uiPriority w:val="99"/>
    <w:semiHidden/>
    <w:unhideWhenUsed/>
    <w:rsid w:val="00B36937"/>
    <w:pPr>
      <w:tabs>
        <w:tab w:val="center" w:pos="4153"/>
        <w:tab w:val="right" w:pos="8306"/>
      </w:tabs>
      <w:snapToGrid w:val="0"/>
    </w:pPr>
    <w:rPr>
      <w:sz w:val="20"/>
      <w:szCs w:val="20"/>
    </w:rPr>
  </w:style>
  <w:style w:type="character" w:customStyle="1" w:styleId="a6">
    <w:name w:val="頁尾 字元"/>
    <w:basedOn w:val="a0"/>
    <w:link w:val="a5"/>
    <w:uiPriority w:val="99"/>
    <w:semiHidden/>
    <w:rsid w:val="00B36937"/>
    <w:rPr>
      <w:sz w:val="20"/>
      <w:szCs w:val="20"/>
    </w:rPr>
  </w:style>
  <w:style w:type="character" w:styleId="a7">
    <w:name w:val="Hyperlink"/>
    <w:basedOn w:val="a0"/>
    <w:uiPriority w:val="99"/>
    <w:unhideWhenUsed/>
    <w:rsid w:val="00B36937"/>
    <w:rPr>
      <w:strike w:val="0"/>
      <w:dstrike w:val="0"/>
      <w:color w:val="003366"/>
      <w:u w:val="none"/>
      <w:effect w:val="none"/>
    </w:rPr>
  </w:style>
  <w:style w:type="character" w:customStyle="1" w:styleId="bold1">
    <w:name w:val="bold1"/>
    <w:basedOn w:val="a0"/>
    <w:rsid w:val="00B36937"/>
    <w:rPr>
      <w:b w:val="0"/>
      <w:bCs w:val="0"/>
    </w:rPr>
  </w:style>
  <w:style w:type="paragraph" w:styleId="Web">
    <w:name w:val="Normal (Web)"/>
    <w:basedOn w:val="a"/>
    <w:uiPriority w:val="99"/>
    <w:semiHidden/>
    <w:unhideWhenUsed/>
    <w:rsid w:val="00BA455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78909306">
      <w:bodyDiv w:val="1"/>
      <w:marLeft w:val="0"/>
      <w:marRight w:val="0"/>
      <w:marTop w:val="0"/>
      <w:marBottom w:val="0"/>
      <w:divBdr>
        <w:top w:val="none" w:sz="0" w:space="0" w:color="auto"/>
        <w:left w:val="none" w:sz="0" w:space="0" w:color="auto"/>
        <w:bottom w:val="none" w:sz="0" w:space="0" w:color="auto"/>
        <w:right w:val="none" w:sz="0" w:space="0" w:color="auto"/>
      </w:divBdr>
      <w:divsChild>
        <w:div w:id="552161240">
          <w:marLeft w:val="0"/>
          <w:marRight w:val="0"/>
          <w:marTop w:val="0"/>
          <w:marBottom w:val="0"/>
          <w:divBdr>
            <w:top w:val="none" w:sz="0" w:space="0" w:color="auto"/>
            <w:left w:val="none" w:sz="0" w:space="0" w:color="auto"/>
            <w:bottom w:val="none" w:sz="0" w:space="0" w:color="auto"/>
            <w:right w:val="none" w:sz="0" w:space="0" w:color="auto"/>
          </w:divBdr>
          <w:divsChild>
            <w:div w:id="862859528">
              <w:marLeft w:val="0"/>
              <w:marRight w:val="0"/>
              <w:marTop w:val="0"/>
              <w:marBottom w:val="27"/>
              <w:divBdr>
                <w:top w:val="none" w:sz="0" w:space="0" w:color="auto"/>
                <w:left w:val="single" w:sz="2" w:space="0" w:color="698CC3"/>
                <w:bottom w:val="single" w:sz="2" w:space="0" w:color="698CC3"/>
                <w:right w:val="single" w:sz="2" w:space="0" w:color="698CC3"/>
              </w:divBdr>
              <w:divsChild>
                <w:div w:id="20355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5275">
      <w:bodyDiv w:val="1"/>
      <w:marLeft w:val="0"/>
      <w:marRight w:val="0"/>
      <w:marTop w:val="0"/>
      <w:marBottom w:val="0"/>
      <w:divBdr>
        <w:top w:val="none" w:sz="0" w:space="0" w:color="auto"/>
        <w:left w:val="none" w:sz="0" w:space="0" w:color="auto"/>
        <w:bottom w:val="none" w:sz="0" w:space="0" w:color="auto"/>
        <w:right w:val="none" w:sz="0" w:space="0" w:color="auto"/>
      </w:divBdr>
      <w:divsChild>
        <w:div w:id="576866225">
          <w:marLeft w:val="0"/>
          <w:marRight w:val="0"/>
          <w:marTop w:val="0"/>
          <w:marBottom w:val="0"/>
          <w:divBdr>
            <w:top w:val="none" w:sz="0" w:space="0" w:color="auto"/>
            <w:left w:val="none" w:sz="0" w:space="0" w:color="auto"/>
            <w:bottom w:val="none" w:sz="0" w:space="0" w:color="auto"/>
            <w:right w:val="none" w:sz="0" w:space="0" w:color="auto"/>
          </w:divBdr>
          <w:divsChild>
            <w:div w:id="506139200">
              <w:marLeft w:val="0"/>
              <w:marRight w:val="0"/>
              <w:marTop w:val="0"/>
              <w:marBottom w:val="0"/>
              <w:divBdr>
                <w:top w:val="none" w:sz="0" w:space="0" w:color="auto"/>
                <w:left w:val="none" w:sz="0" w:space="0" w:color="auto"/>
                <w:bottom w:val="none" w:sz="0" w:space="0" w:color="auto"/>
                <w:right w:val="none" w:sz="0" w:space="0" w:color="auto"/>
              </w:divBdr>
            </w:div>
            <w:div w:id="4601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kie.chuang@aibt.com.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cp:lastModifiedBy>
  <cp:revision>6</cp:revision>
  <dcterms:created xsi:type="dcterms:W3CDTF">2012-04-09T03:31:00Z</dcterms:created>
  <dcterms:modified xsi:type="dcterms:W3CDTF">2012-04-09T03:56:00Z</dcterms:modified>
</cp:coreProperties>
</file>